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49" w:rsidRDefault="002A426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2625" cy="2095500"/>
            <wp:effectExtent l="0" t="0" r="9525" b="0"/>
            <wp:wrapThrough wrapText="bothSides">
              <wp:wrapPolygon edited="0">
                <wp:start x="0" y="0"/>
                <wp:lineTo x="0" y="21404"/>
                <wp:lineTo x="21564" y="21404"/>
                <wp:lineTo x="2156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6B"/>
    <w:rsid w:val="002A426B"/>
    <w:rsid w:val="002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404040" w:themeColor="text1" w:themeTint="BF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426B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404040" w:themeColor="text1" w:themeTint="BF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426B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Werners-Hilbers, EC (lifelines)</dc:creator>
  <cp:lastModifiedBy>Werners-Hilbers, EC (lifelines)</cp:lastModifiedBy>
  <cp:revision>1</cp:revision>
  <dcterms:created xsi:type="dcterms:W3CDTF">2019-08-21T13:49:00Z</dcterms:created>
  <dcterms:modified xsi:type="dcterms:W3CDTF">2019-08-21T13:50:00Z</dcterms:modified>
</cp:coreProperties>
</file>